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68" w:rsidRPr="00317AC4" w:rsidRDefault="00BF3B68" w:rsidP="00BF3B68">
      <w:pPr>
        <w:spacing w:after="0" w:line="360" w:lineRule="auto"/>
        <w:jc w:val="center"/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</w:pPr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>Ελλάδα: Ανάλυση Βιωσιμότητας του Χρέους</w:t>
      </w:r>
    </w:p>
    <w:p w:rsidR="00BF3B68" w:rsidRPr="00317AC4" w:rsidRDefault="00BF3B68" w:rsidP="00BF3B68">
      <w:pPr>
        <w:spacing w:after="0" w:line="360" w:lineRule="auto"/>
        <w:jc w:val="center"/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</w:pPr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>Προσχέδιο</w:t>
      </w:r>
    </w:p>
    <w:p w:rsidR="00BF3B68" w:rsidRPr="00317AC4" w:rsidRDefault="00BF3B68" w:rsidP="00BF3B68">
      <w:pPr>
        <w:spacing w:line="360" w:lineRule="auto"/>
        <w:jc w:val="both"/>
        <w:rPr>
          <w:rFonts w:asciiTheme="minorHAnsi" w:eastAsiaTheme="minorHAnsi" w:hAnsiTheme="minorHAnsi" w:cstheme="minorBidi"/>
          <w:i/>
          <w:sz w:val="24"/>
          <w:szCs w:val="24"/>
          <w:lang w:val="el-GR"/>
        </w:rPr>
      </w:pPr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>Κατά την τελευταία αναθεώρηση τον Μάιο του 2014, το δημόσιο χρέος στην Ελλάδα εκτιμήθηκε ότι εισήλθε σε μια πορεία προς την</w:t>
      </w:r>
      <w:r w:rsidRPr="00102A5E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 xml:space="preserve"> </w:t>
      </w:r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 xml:space="preserve">βιωσιμότητα, αν και παρέμεινε εξαιρετικά ευάλωτο σε σοκ. Μέχρι τα τέλη του καλοκαιριού του 2014, με τα επιτόκια να έχουν μειωθεί περαιτέρω, φάνηκε ότι δεν θα χρειαζόταν καμία περαιτέρω ελάφρυνση του </w:t>
      </w:r>
      <w:proofErr w:type="spellStart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>χρέους</w:t>
      </w:r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>σύμφωνα</w:t>
      </w:r>
      <w:proofErr w:type="spellEnd"/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 xml:space="preserve"> πλαίσιο του Νοέμβριου του 2012, αν το πρόγραμμα επρόκειτο να τεθεί σε εφαρμογή, όπως είχε συμφωνηθεί. </w:t>
      </w:r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 xml:space="preserve">Αλλά σημαντικές αλλαγές στις πολιτικές έκτοτε – αν μη τι άλλο, η μείωση των πρωτογενών πλεονασμάτων και μια αδύναμη προσπάθεια μεταρρυθμίσεων που θα βαρύνουν αρνητικά την ανάπτυξη και τις ιδιωτικοποιήσεις – έχουν σαν αποτέλεσμα σημαντικές νέες ανάγκες χρηματοδότησης. Αυτές οι νέες χρηματοδοτικές </w:t>
      </w:r>
      <w:proofErr w:type="spellStart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>ανάγκες,ως</w:t>
      </w:r>
      <w:proofErr w:type="spellEnd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 xml:space="preserve"> αποτέλεσμα του πολύ υψηλού υφιστάμενου </w:t>
      </w:r>
      <w:proofErr w:type="spellStart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>χρέους,καθιστούν</w:t>
      </w:r>
      <w:proofErr w:type="spellEnd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 xml:space="preserve"> τη δυναμική του χρέους μη βιώσιμη</w:t>
      </w:r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 xml:space="preserve">. </w:t>
      </w:r>
      <w:proofErr w:type="spellStart"/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>Αυτότο</w:t>
      </w:r>
      <w:proofErr w:type="spellEnd"/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 xml:space="preserve"> συμπέρασμα ισχύει είτε αν κάποιος εξετάσει το σύνολο του χρέους στο πλαίσιο της συμφωνίας του Νοεμβρίου του 2012 </w:t>
      </w:r>
      <w:proofErr w:type="spellStart"/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>ήαλλάξει</w:t>
      </w:r>
      <w:proofErr w:type="spellEnd"/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 xml:space="preserve"> την εστίαση στην εξυπηρέτηση του χρέους ή στις ακαθάριστες δανειακές ανάγκες. </w:t>
      </w:r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 xml:space="preserve">Για να διασφαλιστεί ότι το χρέος είναι βιώσιμο </w:t>
      </w:r>
      <w:proofErr w:type="spellStart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>μευψηλή</w:t>
      </w:r>
      <w:proofErr w:type="spellEnd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 xml:space="preserve"> πιθανότητα, οι ελληνικές πολιτικές θα πρέπει να επανέλθουν από τον εκτροχιασμό, αλλά επίσης, </w:t>
      </w:r>
      <w:proofErr w:type="spellStart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>κατ'ελάχιστον</w:t>
      </w:r>
      <w:proofErr w:type="spellEnd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 xml:space="preserve">, η </w:t>
      </w:r>
      <w:proofErr w:type="spellStart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>διάρκειατων</w:t>
      </w:r>
      <w:proofErr w:type="spellEnd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 xml:space="preserve"> υφιστάμενων ευρωπαϊκών δανείων θα πρέπει να επεκταθεί σημαντικά, ενώ νέα ευρωπαϊκή χρηματοδότηση για την </w:t>
      </w:r>
      <w:proofErr w:type="spellStart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>κάλυψητων</w:t>
      </w:r>
      <w:proofErr w:type="spellEnd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 xml:space="preserve"> χρηματοδοτικών αναγκών κατά τα επόμενα χρόνια θα πρέπει να </w:t>
      </w:r>
      <w:proofErr w:type="spellStart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>παρασχεθεί,με</w:t>
      </w:r>
      <w:proofErr w:type="spellEnd"/>
      <w:r w:rsidRPr="00317AC4">
        <w:rPr>
          <w:rFonts w:asciiTheme="minorHAnsi" w:eastAsiaTheme="minorHAnsi" w:hAnsiTheme="minorHAnsi" w:cstheme="minorBidi"/>
          <w:b/>
          <w:i/>
          <w:sz w:val="24"/>
          <w:szCs w:val="24"/>
          <w:lang w:val="el-GR"/>
        </w:rPr>
        <w:t xml:space="preserve"> τους ίδιους ευνοϊκούς όρους</w:t>
      </w:r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 xml:space="preserve">. Αλλά εάν </w:t>
      </w:r>
      <w:proofErr w:type="spellStart"/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>ηδέσμη</w:t>
      </w:r>
      <w:proofErr w:type="spellEnd"/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 xml:space="preserve"> των μεταρρυθμίσεων υπό εξέταση εξασθενήσει περαιτέρω – κυρίως μέσω μιας περαιτέρω </w:t>
      </w:r>
      <w:proofErr w:type="spellStart"/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>μείωσηςτων</w:t>
      </w:r>
      <w:proofErr w:type="spellEnd"/>
      <w:r w:rsidRPr="00317AC4">
        <w:rPr>
          <w:rFonts w:asciiTheme="minorHAnsi" w:eastAsiaTheme="minorHAnsi" w:hAnsiTheme="minorHAnsi" w:cstheme="minorBidi"/>
          <w:i/>
          <w:sz w:val="24"/>
          <w:szCs w:val="24"/>
          <w:lang w:val="el-GR"/>
        </w:rPr>
        <w:t xml:space="preserve"> στόχων του πρωτογενούς πλεονάσματος και ακόμη πιο αδύναμων διαρθρωτικών μεταρρυθμίσεων – τότε το κούρεμα του χρέους θα καταστεί αναγκαίο.</w:t>
      </w:r>
    </w:p>
    <w:p w:rsidR="00BF3B68" w:rsidRPr="00317AC4" w:rsidRDefault="00BF3B68" w:rsidP="00BF3B68">
      <w:pPr>
        <w:spacing w:line="360" w:lineRule="auto"/>
        <w:jc w:val="right"/>
        <w:rPr>
          <w:rFonts w:asciiTheme="minorHAnsi" w:eastAsiaTheme="minorHAnsi" w:hAnsiTheme="minorHAnsi" w:cstheme="minorBidi"/>
          <w:sz w:val="20"/>
          <w:szCs w:val="20"/>
          <w:lang w:val="el-GR"/>
        </w:rPr>
      </w:pPr>
      <w:r w:rsidRPr="00317AC4">
        <w:rPr>
          <w:rFonts w:asciiTheme="minorHAnsi" w:eastAsiaTheme="minorHAnsi" w:hAnsiTheme="minorHAnsi" w:cstheme="minorBidi"/>
          <w:sz w:val="20"/>
          <w:szCs w:val="20"/>
          <w:lang w:val="el-GR"/>
        </w:rPr>
        <w:t>(πηγή: http://www.minfin.gr/sites/default/files/other_files/IMF_%20DSA%20150702.pdf)</w:t>
      </w:r>
    </w:p>
    <w:p w:rsidR="00BF3B68" w:rsidRPr="00BF3B68" w:rsidRDefault="00BF3B68">
      <w:pPr>
        <w:rPr>
          <w:lang w:val="el-GR"/>
        </w:rPr>
      </w:pPr>
    </w:p>
    <w:sectPr w:rsidR="00BF3B68" w:rsidRPr="00BF3B68" w:rsidSect="007D0DA0">
      <w:headerReference w:type="default" r:id="rId4"/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0E" w:rsidRDefault="00BF3B68" w:rsidP="008E690E">
    <w:pPr>
      <w:pStyle w:val="a4"/>
      <w:jc w:val="center"/>
      <w:rPr>
        <w:rFonts w:ascii="Times New Roman" w:hAnsi="Times New Roman" w:cs="Times New Roman"/>
        <w:sz w:val="16"/>
        <w:szCs w:val="16"/>
      </w:rPr>
    </w:pPr>
    <w:r w:rsidRPr="007D0DA0">
      <w:rPr>
        <w:rFonts w:ascii="Times New Roman" w:hAnsi="Times New Roman" w:cs="Times New Roman"/>
        <w:noProof/>
        <w:sz w:val="16"/>
        <w:szCs w:val="16"/>
      </w:rPr>
      <w:pict>
        <v:line id="Straight Connector 2" o:spid="_x0000_s2049" style="position:absolute;left:0;text-align:left;z-index:251661312;visibility:visible;mso-width-relative:margin;mso-height-relative:margin" from="3in,3.95pt" to="246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" strokecolor="#4579b8 [3044]"/>
      </w:pict>
    </w:r>
  </w:p>
  <w:p w:rsidR="008E690E" w:rsidRPr="008E690E" w:rsidRDefault="00BF3B68" w:rsidP="008E690E">
    <w:pPr>
      <w:pStyle w:val="a4"/>
      <w:jc w:val="center"/>
      <w:rPr>
        <w:rFonts w:ascii="Times New Roman" w:hAnsi="Times New Roman" w:cs="Times New Roman"/>
        <w:sz w:val="16"/>
        <w:szCs w:val="16"/>
        <w:lang w:val="el-GR"/>
      </w:rPr>
    </w:pPr>
    <w:r w:rsidRPr="008E690E">
      <w:rPr>
        <w:rFonts w:ascii="Times New Roman" w:hAnsi="Times New Roman" w:cs="Times New Roman"/>
        <w:sz w:val="16"/>
        <w:szCs w:val="16"/>
        <w:lang w:val="el-GR"/>
      </w:rPr>
      <w:t xml:space="preserve">Λετρίνων 12, 271 00 Πύργος – </w:t>
    </w:r>
    <w:proofErr w:type="spellStart"/>
    <w:r w:rsidRPr="008E690E">
      <w:rPr>
        <w:rFonts w:ascii="Times New Roman" w:hAnsi="Times New Roman" w:cs="Times New Roman"/>
        <w:sz w:val="16"/>
        <w:szCs w:val="16"/>
        <w:lang w:val="el-GR"/>
      </w:rPr>
      <w:t>τηλ</w:t>
    </w:r>
    <w:proofErr w:type="spellEnd"/>
    <w:r w:rsidRPr="008E690E">
      <w:rPr>
        <w:rFonts w:ascii="Times New Roman" w:hAnsi="Times New Roman" w:cs="Times New Roman"/>
        <w:sz w:val="16"/>
        <w:szCs w:val="16"/>
        <w:lang w:val="el-GR"/>
      </w:rPr>
      <w:t xml:space="preserve">.: 26210 25225, </w:t>
    </w:r>
    <w:r w:rsidRPr="008E690E">
      <w:rPr>
        <w:rFonts w:ascii="Times New Roman" w:hAnsi="Times New Roman" w:cs="Times New Roman"/>
        <w:sz w:val="16"/>
        <w:szCs w:val="16"/>
      </w:rPr>
      <w:t>fax</w:t>
    </w:r>
    <w:r w:rsidRPr="008E690E">
      <w:rPr>
        <w:rFonts w:ascii="Times New Roman" w:hAnsi="Times New Roman" w:cs="Times New Roman"/>
        <w:sz w:val="16"/>
        <w:szCs w:val="16"/>
        <w:lang w:val="el-GR"/>
      </w:rPr>
      <w:t>: 26210 35777</w:t>
    </w:r>
  </w:p>
  <w:p w:rsidR="008E690E" w:rsidRPr="008E690E" w:rsidRDefault="00BF3B68" w:rsidP="008E690E">
    <w:pPr>
      <w:pStyle w:val="a4"/>
      <w:jc w:val="center"/>
      <w:rPr>
        <w:rFonts w:ascii="Times New Roman" w:hAnsi="Times New Roman" w:cs="Times New Roman"/>
        <w:sz w:val="16"/>
        <w:szCs w:val="16"/>
        <w:lang w:val="el-GR"/>
      </w:rPr>
    </w:pPr>
    <w:r w:rsidRPr="008E690E">
      <w:rPr>
        <w:rFonts w:ascii="Times New Roman" w:hAnsi="Times New Roman" w:cs="Times New Roman"/>
        <w:sz w:val="16"/>
        <w:szCs w:val="16"/>
        <w:lang w:val="el-GR"/>
      </w:rPr>
      <w:t xml:space="preserve">Σέκερη 1, 106 71 Αθήνα – </w:t>
    </w:r>
    <w:proofErr w:type="spellStart"/>
    <w:r w:rsidRPr="008E690E">
      <w:rPr>
        <w:rFonts w:ascii="Times New Roman" w:hAnsi="Times New Roman" w:cs="Times New Roman"/>
        <w:sz w:val="16"/>
        <w:szCs w:val="16"/>
        <w:lang w:val="el-GR"/>
      </w:rPr>
      <w:t>τηλ</w:t>
    </w:r>
    <w:proofErr w:type="spellEnd"/>
    <w:r w:rsidRPr="008E690E">
      <w:rPr>
        <w:rFonts w:ascii="Times New Roman" w:hAnsi="Times New Roman" w:cs="Times New Roman"/>
        <w:sz w:val="16"/>
        <w:szCs w:val="16"/>
        <w:lang w:val="el-GR"/>
      </w:rPr>
      <w:t xml:space="preserve">.: 210 367 5842, </w:t>
    </w:r>
    <w:r w:rsidRPr="008E690E">
      <w:rPr>
        <w:rFonts w:ascii="Times New Roman" w:hAnsi="Times New Roman" w:cs="Times New Roman"/>
        <w:sz w:val="16"/>
        <w:szCs w:val="16"/>
      </w:rPr>
      <w:t>fax</w:t>
    </w:r>
    <w:r w:rsidRPr="008E690E">
      <w:rPr>
        <w:rFonts w:ascii="Times New Roman" w:hAnsi="Times New Roman" w:cs="Times New Roman"/>
        <w:sz w:val="16"/>
        <w:szCs w:val="16"/>
        <w:lang w:val="el-GR"/>
      </w:rPr>
      <w:t>: 210 367 5642</w:t>
    </w:r>
  </w:p>
  <w:p w:rsidR="008E690E" w:rsidRPr="008E690E" w:rsidRDefault="00BF3B68" w:rsidP="008E690E">
    <w:pPr>
      <w:pStyle w:val="a4"/>
      <w:jc w:val="center"/>
      <w:rPr>
        <w:rFonts w:ascii="Times New Roman" w:hAnsi="Times New Roman" w:cs="Times New Roman"/>
        <w:sz w:val="16"/>
        <w:szCs w:val="16"/>
        <w:lang w:val="el-GR"/>
      </w:rPr>
    </w:pPr>
    <w:proofErr w:type="gramStart"/>
    <w:r w:rsidRPr="008E690E">
      <w:rPr>
        <w:rFonts w:ascii="Times New Roman" w:hAnsi="Times New Roman" w:cs="Times New Roman"/>
        <w:sz w:val="16"/>
        <w:szCs w:val="16"/>
      </w:rPr>
      <w:t>e</w:t>
    </w:r>
    <w:r w:rsidRPr="008E690E">
      <w:rPr>
        <w:rFonts w:ascii="Times New Roman" w:hAnsi="Times New Roman" w:cs="Times New Roman"/>
        <w:sz w:val="16"/>
        <w:szCs w:val="16"/>
        <w:lang w:val="el-GR"/>
      </w:rPr>
      <w:t>-</w:t>
    </w:r>
    <w:r w:rsidRPr="008E690E">
      <w:rPr>
        <w:rFonts w:ascii="Times New Roman" w:hAnsi="Times New Roman" w:cs="Times New Roman"/>
        <w:sz w:val="16"/>
        <w:szCs w:val="16"/>
      </w:rPr>
      <w:t>mail</w:t>
    </w:r>
    <w:proofErr w:type="gramEnd"/>
    <w:r w:rsidRPr="008E690E">
      <w:rPr>
        <w:rFonts w:ascii="Times New Roman" w:hAnsi="Times New Roman" w:cs="Times New Roman"/>
        <w:sz w:val="16"/>
        <w:szCs w:val="16"/>
        <w:lang w:val="el-GR"/>
      </w:rPr>
      <w:t xml:space="preserve">: </w:t>
    </w:r>
    <w:proofErr w:type="spellStart"/>
    <w:r w:rsidRPr="008E690E">
      <w:rPr>
        <w:rFonts w:ascii="Times New Roman" w:hAnsi="Times New Roman" w:cs="Times New Roman"/>
        <w:sz w:val="16"/>
        <w:szCs w:val="16"/>
      </w:rPr>
      <w:t>tzavaraskon</w:t>
    </w:r>
    <w:proofErr w:type="spellEnd"/>
    <w:r w:rsidRPr="008E690E">
      <w:rPr>
        <w:rFonts w:ascii="Times New Roman" w:hAnsi="Times New Roman" w:cs="Times New Roman"/>
        <w:sz w:val="16"/>
        <w:szCs w:val="16"/>
        <w:lang w:val="el-GR"/>
      </w:rPr>
      <w:t>@</w:t>
    </w:r>
    <w:proofErr w:type="spellStart"/>
    <w:r w:rsidRPr="008E690E">
      <w:rPr>
        <w:rFonts w:ascii="Times New Roman" w:hAnsi="Times New Roman" w:cs="Times New Roman"/>
        <w:sz w:val="16"/>
        <w:szCs w:val="16"/>
      </w:rPr>
      <w:t>gmail</w:t>
    </w:r>
    <w:proofErr w:type="spellEnd"/>
    <w:r w:rsidRPr="008E690E">
      <w:rPr>
        <w:rFonts w:ascii="Times New Roman" w:hAnsi="Times New Roman" w:cs="Times New Roman"/>
        <w:sz w:val="16"/>
        <w:szCs w:val="16"/>
        <w:lang w:val="el-GR"/>
      </w:rPr>
      <w:t>.</w:t>
    </w:r>
    <w:r w:rsidRPr="008E690E">
      <w:rPr>
        <w:rFonts w:ascii="Times New Roman" w:hAnsi="Times New Roman" w:cs="Times New Roman"/>
        <w:sz w:val="16"/>
        <w:szCs w:val="16"/>
      </w:rPr>
      <w:t>com</w:t>
    </w:r>
  </w:p>
  <w:p w:rsidR="008E690E" w:rsidRPr="008E690E" w:rsidRDefault="00BF3B68">
    <w:pPr>
      <w:pStyle w:val="a4"/>
      <w:rPr>
        <w:lang w:val="el-GR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0E" w:rsidRDefault="00BF3B68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2287270</wp:posOffset>
          </wp:positionH>
          <wp:positionV relativeFrom="paragraph">
            <wp:posOffset>-307975</wp:posOffset>
          </wp:positionV>
          <wp:extent cx="1395095" cy="661670"/>
          <wp:effectExtent l="0" t="0" r="0" b="5080"/>
          <wp:wrapTight wrapText="bothSides">
            <wp:wrapPolygon edited="0">
              <wp:start x="0" y="0"/>
              <wp:lineTo x="0" y="21144"/>
              <wp:lineTo x="21236" y="21144"/>
              <wp:lineTo x="212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Βουλή Των Ελλήνων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90E" w:rsidRDefault="00BF3B68" w:rsidP="008E690E">
    <w:pPr>
      <w:pStyle w:val="a3"/>
      <w:jc w:val="center"/>
      <w:rPr>
        <w:lang w:val="el-GR"/>
      </w:rPr>
    </w:pPr>
  </w:p>
  <w:p w:rsidR="008610FA" w:rsidRDefault="00BF3B68" w:rsidP="008E690E">
    <w:pPr>
      <w:pStyle w:val="a3"/>
      <w:jc w:val="center"/>
      <w:rPr>
        <w:lang w:val="el-GR"/>
      </w:rPr>
    </w:pPr>
  </w:p>
  <w:p w:rsidR="008E690E" w:rsidRPr="003F60F6" w:rsidRDefault="00BF3B68" w:rsidP="008E690E">
    <w:pPr>
      <w:pStyle w:val="a3"/>
      <w:jc w:val="center"/>
      <w:rPr>
        <w:rFonts w:ascii="Times New Roman" w:hAnsi="Times New Roman" w:cs="Times New Roman"/>
        <w:b/>
        <w:sz w:val="24"/>
        <w:szCs w:val="24"/>
        <w:lang w:val="el-GR"/>
      </w:rPr>
    </w:pPr>
    <w:r w:rsidRPr="003F60F6">
      <w:rPr>
        <w:rFonts w:ascii="Times New Roman" w:hAnsi="Times New Roman" w:cs="Times New Roman"/>
        <w:b/>
        <w:sz w:val="24"/>
        <w:szCs w:val="24"/>
        <w:lang w:val="el-GR"/>
      </w:rPr>
      <w:t>ΚΩΝΣΤΑΝΤΙΝΟΣ ΤΖΑΒΑΡΑΣ</w:t>
    </w:r>
  </w:p>
  <w:p w:rsidR="008E690E" w:rsidRDefault="00BF3B68" w:rsidP="008E690E">
    <w:pPr>
      <w:pStyle w:val="a3"/>
      <w:jc w:val="center"/>
      <w:rPr>
        <w:rFonts w:ascii="Times New Roman" w:hAnsi="Times New Roman" w:cs="Times New Roman"/>
        <w:lang w:val="el-GR"/>
      </w:rPr>
    </w:pPr>
    <w:r w:rsidRPr="003F60F6">
      <w:rPr>
        <w:rFonts w:ascii="Times New Roman" w:hAnsi="Times New Roman" w:cs="Times New Roman"/>
        <w:sz w:val="24"/>
        <w:szCs w:val="24"/>
        <w:lang w:val="el-GR"/>
      </w:rPr>
      <w:t>Βουλευτής Ν. Ηλείας – ΝΕΑ ΔΗΜΟΚΡΑΤΙΑ</w:t>
    </w:r>
  </w:p>
  <w:p w:rsidR="004F40D0" w:rsidRPr="008E690E" w:rsidRDefault="00BF3B68" w:rsidP="008E690E">
    <w:pPr>
      <w:pStyle w:val="a3"/>
      <w:jc w:val="center"/>
      <w:rPr>
        <w:rFonts w:ascii="Times New Roman" w:hAnsi="Times New Roman" w:cs="Times New Roman"/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F3B68"/>
    <w:rsid w:val="00B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6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B6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BF3B68"/>
    <w:rPr>
      <w:lang w:val="en-US"/>
    </w:rPr>
  </w:style>
  <w:style w:type="paragraph" w:styleId="a4">
    <w:name w:val="footer"/>
    <w:basedOn w:val="a"/>
    <w:link w:val="Char0"/>
    <w:uiPriority w:val="99"/>
    <w:unhideWhenUsed/>
    <w:rsid w:val="00BF3B6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BF3B6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08092014</dc:creator>
  <cp:keywords/>
  <dc:description/>
  <cp:lastModifiedBy>08092014</cp:lastModifiedBy>
  <cp:revision>1</cp:revision>
  <dcterms:created xsi:type="dcterms:W3CDTF">2015-07-07T20:56:00Z</dcterms:created>
  <dcterms:modified xsi:type="dcterms:W3CDTF">2015-07-07T20:58:00Z</dcterms:modified>
</cp:coreProperties>
</file>